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附件：</w:t>
      </w:r>
    </w:p>
    <w:p>
      <w:pPr>
        <w:pStyle w:val="9"/>
        <w:spacing w:line="400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</w:rPr>
        <w:t>基本情况表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900"/>
        <w:gridCol w:w="1095"/>
        <w:gridCol w:w="198"/>
        <w:gridCol w:w="966"/>
        <w:gridCol w:w="1078"/>
        <w:gridCol w:w="149"/>
        <w:gridCol w:w="341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申请人名称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申请入库类型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注册地址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邮政编码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联系方式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话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传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真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网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址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企业类型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法定代表人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技术职称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成立时间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420" w:firstLineChars="200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企业纳税人识别号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注册资本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开户银行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账号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经营范围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topLinePunct/>
              <w:spacing w:line="440" w:lineRule="exact"/>
              <w:jc w:val="both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资质证明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有效期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公司简介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业绩资料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llMjdjOTczNWUwNGNjMmZiNjEzM2E3NGMzMmQifQ=="/>
    <w:docVar w:name="KSO_WPS_MARK_KEY" w:val="7e6ad57b-b781-4e0a-b68b-8e0ccfd40def"/>
  </w:docVars>
  <w:rsids>
    <w:rsidRoot w:val="19DC4217"/>
    <w:rsid w:val="045463BB"/>
    <w:rsid w:val="085A7EF8"/>
    <w:rsid w:val="19DC4217"/>
    <w:rsid w:val="2F2E5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annotation subject"/>
    <w:basedOn w:val="3"/>
    <w:next w:val="1"/>
    <w:qFormat/>
    <w:uiPriority w:val="0"/>
    <w:rPr>
      <w:b/>
      <w:bCs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9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11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2022-02-22T08:38:00Z</dcterms:created>
  <dc:creator>静</dc:creator>
  <cp:lastModifiedBy>陈俊宇</cp:lastModifiedBy>
  <dcterms:modified xsi:type="dcterms:W3CDTF">2024-03-11T02:07:26Z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243F125D40134727A2891BB6B940A100</vt:lpwstr>
  </property>
</Properties>
</file>